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C092" w14:textId="2CBE03DD" w:rsidR="00E07102" w:rsidRDefault="00E07102">
      <w:pPr>
        <w:rPr>
          <w:b/>
          <w:bCs/>
          <w:u w:val="single"/>
          <w:lang w:val="en-US"/>
        </w:rPr>
      </w:pPr>
    </w:p>
    <w:p w14:paraId="10A6F56D" w14:textId="70221CA7" w:rsidR="00E07102" w:rsidRDefault="00E07102">
      <w:pPr>
        <w:rPr>
          <w:b/>
          <w:bCs/>
          <w:u w:val="single"/>
          <w:lang w:val="en-US"/>
        </w:rPr>
      </w:pPr>
    </w:p>
    <w:p w14:paraId="67B22C80" w14:textId="396211D4" w:rsidR="00E07102" w:rsidRDefault="00E07102">
      <w:pPr>
        <w:rPr>
          <w:b/>
          <w:bCs/>
          <w:u w:val="single"/>
          <w:lang w:val="en-US"/>
        </w:rPr>
      </w:pPr>
    </w:p>
    <w:p w14:paraId="0252B801" w14:textId="3A69A481" w:rsidR="00E07102" w:rsidRDefault="00E07102">
      <w:pPr>
        <w:rPr>
          <w:b/>
          <w:bCs/>
          <w:u w:val="single"/>
          <w:lang w:val="en-US"/>
        </w:rPr>
      </w:pPr>
    </w:p>
    <w:p w14:paraId="01D8ADCE" w14:textId="70906025" w:rsidR="00E07102" w:rsidRDefault="00E07102" w:rsidP="00E07102">
      <w:pPr>
        <w:jc w:val="center"/>
        <w:rPr>
          <w:b/>
          <w:bCs/>
          <w:sz w:val="52"/>
          <w:szCs w:val="52"/>
          <w:u w:val="single"/>
          <w:lang w:val="en-US"/>
        </w:rPr>
      </w:pPr>
    </w:p>
    <w:p w14:paraId="6DC56101" w14:textId="482753FB" w:rsidR="00E07102" w:rsidRPr="00E07102" w:rsidRDefault="00E07102" w:rsidP="00E07102">
      <w:pPr>
        <w:jc w:val="center"/>
        <w:rPr>
          <w:b/>
          <w:bCs/>
          <w:sz w:val="48"/>
          <w:szCs w:val="48"/>
          <w:u w:val="single"/>
          <w:lang w:val="en-US"/>
        </w:rPr>
      </w:pPr>
    </w:p>
    <w:p w14:paraId="27CD9E53" w14:textId="63E7585F" w:rsidR="00E07102" w:rsidRDefault="00E07102" w:rsidP="00E07102">
      <w:pPr>
        <w:jc w:val="center"/>
        <w:rPr>
          <w:b/>
          <w:bCs/>
          <w:sz w:val="48"/>
          <w:szCs w:val="48"/>
          <w:lang w:val="en-US"/>
        </w:rPr>
      </w:pPr>
      <w:r w:rsidRPr="00E07102">
        <w:rPr>
          <w:b/>
          <w:bCs/>
          <w:sz w:val="48"/>
          <w:szCs w:val="48"/>
          <w:lang w:val="en-US"/>
        </w:rPr>
        <w:t>Written Submission for Pre-Budget Consultations in Advance of the 202</w:t>
      </w:r>
      <w:r w:rsidR="00C9793D">
        <w:rPr>
          <w:b/>
          <w:bCs/>
          <w:sz w:val="48"/>
          <w:szCs w:val="48"/>
          <w:lang w:val="en-US"/>
        </w:rPr>
        <w:t>3</w:t>
      </w:r>
      <w:r w:rsidRPr="00E07102">
        <w:rPr>
          <w:b/>
          <w:bCs/>
          <w:sz w:val="48"/>
          <w:szCs w:val="48"/>
          <w:lang w:val="en-US"/>
        </w:rPr>
        <w:t xml:space="preserve"> Federal Budget</w:t>
      </w:r>
    </w:p>
    <w:p w14:paraId="5A40747C" w14:textId="75C1914F" w:rsidR="00E07102" w:rsidRDefault="00E07102" w:rsidP="00E07102">
      <w:pPr>
        <w:jc w:val="center"/>
        <w:rPr>
          <w:b/>
          <w:bCs/>
          <w:sz w:val="40"/>
          <w:szCs w:val="40"/>
          <w:lang w:val="en-US"/>
        </w:rPr>
      </w:pPr>
    </w:p>
    <w:p w14:paraId="1DF082DB" w14:textId="6569731E" w:rsidR="00E07102" w:rsidRDefault="008C0197" w:rsidP="00E07102">
      <w:pPr>
        <w:jc w:val="center"/>
        <w:rPr>
          <w:b/>
          <w:bCs/>
          <w:sz w:val="40"/>
          <w:szCs w:val="40"/>
          <w:lang w:val="en-US"/>
        </w:rPr>
      </w:pPr>
      <w:r w:rsidRPr="00527AAD">
        <w:rPr>
          <w:b/>
          <w:bCs/>
          <w:sz w:val="40"/>
          <w:szCs w:val="40"/>
          <w:lang w:val="en-US"/>
        </w:rPr>
        <w:t xml:space="preserve">Submitted </w:t>
      </w:r>
      <w:r w:rsidR="00E07102" w:rsidRPr="00527AAD">
        <w:rPr>
          <w:b/>
          <w:bCs/>
          <w:sz w:val="40"/>
          <w:szCs w:val="40"/>
          <w:lang w:val="en-US"/>
        </w:rPr>
        <w:t>By:</w:t>
      </w:r>
      <w:r w:rsidR="00527AAD">
        <w:rPr>
          <w:b/>
          <w:bCs/>
          <w:sz w:val="40"/>
          <w:szCs w:val="40"/>
          <w:lang w:val="en-US"/>
        </w:rPr>
        <w:t xml:space="preserve"> </w:t>
      </w:r>
      <w:r w:rsidR="00975B8E">
        <w:rPr>
          <w:b/>
          <w:bCs/>
          <w:sz w:val="40"/>
          <w:szCs w:val="40"/>
          <w:lang w:val="en-US"/>
        </w:rPr>
        <w:t>Whitby Chamber of Commerce</w:t>
      </w:r>
    </w:p>
    <w:p w14:paraId="14540061" w14:textId="77777777" w:rsidR="008C0197" w:rsidRDefault="008C0197" w:rsidP="00E07102">
      <w:pPr>
        <w:jc w:val="center"/>
        <w:rPr>
          <w:b/>
          <w:bCs/>
          <w:sz w:val="40"/>
          <w:szCs w:val="40"/>
          <w:lang w:val="en-US"/>
        </w:rPr>
      </w:pPr>
    </w:p>
    <w:p w14:paraId="53889013" w14:textId="46416C83" w:rsidR="008C0197" w:rsidRPr="00527AAD" w:rsidRDefault="008C0197" w:rsidP="00E07102">
      <w:pPr>
        <w:jc w:val="center"/>
        <w:rPr>
          <w:b/>
          <w:bCs/>
          <w:sz w:val="40"/>
          <w:szCs w:val="40"/>
          <w:lang w:val="en-US"/>
        </w:rPr>
      </w:pPr>
      <w:r w:rsidRPr="00527AAD">
        <w:rPr>
          <w:b/>
          <w:bCs/>
          <w:sz w:val="40"/>
          <w:szCs w:val="40"/>
          <w:lang w:val="en-US"/>
        </w:rPr>
        <w:t>Date</w:t>
      </w:r>
      <w:r w:rsidR="00975B8E" w:rsidRPr="00527AAD">
        <w:rPr>
          <w:b/>
          <w:bCs/>
          <w:sz w:val="40"/>
          <w:szCs w:val="40"/>
          <w:lang w:val="en-US"/>
        </w:rPr>
        <w:t>: February 1</w:t>
      </w:r>
      <w:r w:rsidR="00C9793D">
        <w:rPr>
          <w:b/>
          <w:bCs/>
          <w:sz w:val="40"/>
          <w:szCs w:val="40"/>
          <w:lang w:val="en-US"/>
        </w:rPr>
        <w:t>0</w:t>
      </w:r>
      <w:r w:rsidR="00975B8E" w:rsidRPr="00527AAD">
        <w:rPr>
          <w:b/>
          <w:bCs/>
          <w:sz w:val="40"/>
          <w:szCs w:val="40"/>
          <w:lang w:val="en-US"/>
        </w:rPr>
        <w:t>, 202</w:t>
      </w:r>
      <w:r w:rsidR="00C9793D">
        <w:rPr>
          <w:b/>
          <w:bCs/>
          <w:sz w:val="40"/>
          <w:szCs w:val="40"/>
          <w:lang w:val="en-US"/>
        </w:rPr>
        <w:t>3</w:t>
      </w:r>
    </w:p>
    <w:p w14:paraId="77FEA36B" w14:textId="77777777" w:rsidR="008C0197" w:rsidRPr="008C0197" w:rsidRDefault="008C0197" w:rsidP="00E07102">
      <w:pPr>
        <w:jc w:val="center"/>
        <w:rPr>
          <w:b/>
          <w:bCs/>
          <w:sz w:val="40"/>
          <w:szCs w:val="40"/>
          <w:u w:val="single"/>
          <w:lang w:val="en-US"/>
        </w:rPr>
      </w:pPr>
    </w:p>
    <w:p w14:paraId="530B202E" w14:textId="6CDE7088" w:rsidR="00E07102" w:rsidRDefault="00E07102" w:rsidP="00E07102">
      <w:pPr>
        <w:jc w:val="center"/>
        <w:rPr>
          <w:b/>
          <w:bCs/>
          <w:sz w:val="40"/>
          <w:szCs w:val="40"/>
          <w:lang w:val="en-US"/>
        </w:rPr>
      </w:pPr>
    </w:p>
    <w:p w14:paraId="2C8FF9DC" w14:textId="2A71287E" w:rsidR="00E07102" w:rsidRDefault="00E07102" w:rsidP="00E07102">
      <w:pPr>
        <w:jc w:val="center"/>
        <w:rPr>
          <w:b/>
          <w:bCs/>
          <w:sz w:val="40"/>
          <w:szCs w:val="40"/>
          <w:lang w:val="en-US"/>
        </w:rPr>
      </w:pPr>
    </w:p>
    <w:p w14:paraId="522B2CC2" w14:textId="5D60F726" w:rsidR="00E07102" w:rsidRDefault="00E07102" w:rsidP="00E07102">
      <w:pPr>
        <w:jc w:val="center"/>
        <w:rPr>
          <w:b/>
          <w:bCs/>
          <w:sz w:val="40"/>
          <w:szCs w:val="40"/>
          <w:lang w:val="en-US"/>
        </w:rPr>
      </w:pPr>
    </w:p>
    <w:p w14:paraId="6BF6637D" w14:textId="6653A7D2" w:rsidR="00E07102" w:rsidRDefault="00E07102" w:rsidP="00E07102">
      <w:pPr>
        <w:jc w:val="center"/>
        <w:rPr>
          <w:b/>
          <w:bCs/>
          <w:sz w:val="40"/>
          <w:szCs w:val="40"/>
          <w:lang w:val="en-US"/>
        </w:rPr>
      </w:pPr>
    </w:p>
    <w:p w14:paraId="3B519DC8" w14:textId="77777777" w:rsidR="00AA4578" w:rsidRDefault="00AA4578" w:rsidP="00E07102">
      <w:pPr>
        <w:rPr>
          <w:b/>
          <w:bCs/>
          <w:sz w:val="40"/>
          <w:szCs w:val="40"/>
          <w:lang w:val="en-US"/>
        </w:rPr>
      </w:pPr>
    </w:p>
    <w:p w14:paraId="546F15E8" w14:textId="77777777" w:rsidR="0049410D" w:rsidRDefault="0049410D" w:rsidP="00E07102">
      <w:pPr>
        <w:rPr>
          <w:b/>
          <w:bCs/>
          <w:sz w:val="24"/>
          <w:szCs w:val="24"/>
          <w:u w:val="single"/>
          <w:lang w:val="en-US"/>
        </w:rPr>
      </w:pPr>
    </w:p>
    <w:p w14:paraId="6FA1AE14" w14:textId="0C45D7A5" w:rsidR="00944BAA" w:rsidRDefault="00944BAA" w:rsidP="00535AD1">
      <w:pPr>
        <w:rPr>
          <w:b/>
          <w:bCs/>
          <w:sz w:val="24"/>
          <w:szCs w:val="24"/>
          <w:u w:val="single"/>
          <w:lang w:val="en-US"/>
        </w:rPr>
      </w:pPr>
      <w:r>
        <w:rPr>
          <w:b/>
          <w:bCs/>
          <w:sz w:val="24"/>
          <w:szCs w:val="24"/>
          <w:u w:val="single"/>
          <w:lang w:val="en-US"/>
        </w:rPr>
        <w:lastRenderedPageBreak/>
        <w:t>Acknowledgement</w:t>
      </w:r>
    </w:p>
    <w:p w14:paraId="1ABE85CE" w14:textId="20EBD69A" w:rsidR="00E258E5" w:rsidRPr="00975B8E" w:rsidRDefault="00BE0959" w:rsidP="00E258E5">
      <w:pPr>
        <w:pStyle w:val="ListParagraph"/>
        <w:shd w:val="clear" w:color="auto" w:fill="FFFFFF"/>
        <w:spacing w:after="0" w:line="205" w:lineRule="atLeast"/>
        <w:rPr>
          <w:rFonts w:eastAsia="Times New Roman" w:cstheme="minorHAnsi"/>
          <w:color w:val="222222"/>
          <w:sz w:val="24"/>
          <w:szCs w:val="24"/>
        </w:rPr>
      </w:pPr>
      <w:r w:rsidRPr="00BE0959">
        <w:rPr>
          <w:sz w:val="24"/>
          <w:szCs w:val="24"/>
          <w:lang w:val="en-US"/>
        </w:rPr>
        <w:t xml:space="preserve">We acknowledge and appreciate the policies implemented by the </w:t>
      </w:r>
      <w:r>
        <w:rPr>
          <w:sz w:val="24"/>
          <w:szCs w:val="24"/>
          <w:lang w:val="en-US"/>
        </w:rPr>
        <w:t>F</w:t>
      </w:r>
      <w:r w:rsidRPr="00BE0959">
        <w:rPr>
          <w:sz w:val="24"/>
          <w:szCs w:val="24"/>
          <w:lang w:val="en-US"/>
        </w:rPr>
        <w:t>ederal government to support businesses, families, and communities alike, survive</w:t>
      </w:r>
      <w:r w:rsidR="00E258E5">
        <w:rPr>
          <w:sz w:val="24"/>
          <w:szCs w:val="24"/>
          <w:lang w:val="en-US"/>
        </w:rPr>
        <w:t xml:space="preserve"> and recover</w:t>
      </w:r>
      <w:r>
        <w:rPr>
          <w:sz w:val="24"/>
          <w:szCs w:val="24"/>
          <w:lang w:val="en-US"/>
        </w:rPr>
        <w:t xml:space="preserve"> from</w:t>
      </w:r>
      <w:r w:rsidRPr="00BE0959">
        <w:rPr>
          <w:sz w:val="24"/>
          <w:szCs w:val="24"/>
          <w:lang w:val="en-US"/>
        </w:rPr>
        <w:t xml:space="preserve"> the economic challenges in </w:t>
      </w:r>
      <w:r>
        <w:rPr>
          <w:sz w:val="24"/>
          <w:szCs w:val="24"/>
          <w:lang w:val="en-US"/>
        </w:rPr>
        <w:t>t</w:t>
      </w:r>
      <w:r w:rsidRPr="00BE0959">
        <w:rPr>
          <w:sz w:val="24"/>
          <w:szCs w:val="24"/>
          <w:lang w:val="en-US"/>
        </w:rPr>
        <w:t>he wake of C</w:t>
      </w:r>
      <w:r>
        <w:rPr>
          <w:sz w:val="24"/>
          <w:szCs w:val="24"/>
          <w:lang w:val="en-US"/>
        </w:rPr>
        <w:t>OVID</w:t>
      </w:r>
      <w:r w:rsidRPr="00BE0959">
        <w:rPr>
          <w:sz w:val="24"/>
          <w:szCs w:val="24"/>
          <w:lang w:val="en-US"/>
        </w:rPr>
        <w:t>-19.</w:t>
      </w:r>
      <w:r w:rsidR="00E258E5">
        <w:rPr>
          <w:sz w:val="24"/>
          <w:szCs w:val="24"/>
          <w:lang w:val="en-US"/>
        </w:rPr>
        <w:t xml:space="preserve"> </w:t>
      </w:r>
      <w:r w:rsidR="00E258E5">
        <w:rPr>
          <w:rFonts w:eastAsia="Times New Roman" w:cstheme="minorHAnsi"/>
          <w:color w:val="222222"/>
          <w:sz w:val="24"/>
          <w:szCs w:val="24"/>
        </w:rPr>
        <w:t xml:space="preserve">The federal government’s policies have supported Canadians reach some level of </w:t>
      </w:r>
      <w:r w:rsidR="00E258E5" w:rsidRPr="00975B8E">
        <w:rPr>
          <w:rFonts w:eastAsia="Times New Roman" w:cstheme="minorHAnsi"/>
          <w:color w:val="222222"/>
          <w:sz w:val="24"/>
          <w:szCs w:val="24"/>
        </w:rPr>
        <w:t xml:space="preserve">normalcy, </w:t>
      </w:r>
      <w:r w:rsidR="00E258E5">
        <w:rPr>
          <w:rFonts w:eastAsia="Times New Roman" w:cstheme="minorHAnsi"/>
          <w:color w:val="222222"/>
          <w:sz w:val="24"/>
          <w:szCs w:val="24"/>
        </w:rPr>
        <w:t xml:space="preserve">and </w:t>
      </w:r>
      <w:r w:rsidR="00E258E5" w:rsidRPr="00975B8E">
        <w:rPr>
          <w:rFonts w:eastAsia="Times New Roman" w:cstheme="minorHAnsi"/>
          <w:color w:val="222222"/>
          <w:sz w:val="24"/>
          <w:szCs w:val="24"/>
        </w:rPr>
        <w:t>economic and human recovery</w:t>
      </w:r>
      <w:r w:rsidR="00E258E5">
        <w:rPr>
          <w:rFonts w:eastAsia="Times New Roman" w:cstheme="minorHAnsi"/>
          <w:color w:val="222222"/>
          <w:sz w:val="24"/>
          <w:szCs w:val="24"/>
        </w:rPr>
        <w:t>. While</w:t>
      </w:r>
      <w:r w:rsidR="00E258E5" w:rsidRPr="00975B8E">
        <w:rPr>
          <w:rFonts w:eastAsia="Times New Roman" w:cstheme="minorHAnsi"/>
          <w:color w:val="222222"/>
          <w:sz w:val="24"/>
          <w:szCs w:val="24"/>
        </w:rPr>
        <w:t xml:space="preserve"> the impact of the pandemic on the social and mental health well-being of Canadians is immeasurable and will continue to be very costly</w:t>
      </w:r>
      <w:r w:rsidR="00E258E5">
        <w:rPr>
          <w:rFonts w:eastAsia="Times New Roman" w:cstheme="minorHAnsi"/>
          <w:color w:val="222222"/>
          <w:sz w:val="24"/>
          <w:szCs w:val="24"/>
        </w:rPr>
        <w:t>, the government’s commitment to learn about and invest in the correct growth is integral.</w:t>
      </w:r>
    </w:p>
    <w:p w14:paraId="57796C1C" w14:textId="60EA17CF" w:rsidR="00D633BA" w:rsidRDefault="00D633BA" w:rsidP="00E07102">
      <w:pPr>
        <w:rPr>
          <w:b/>
          <w:bCs/>
          <w:sz w:val="24"/>
          <w:szCs w:val="24"/>
          <w:u w:val="single"/>
          <w:lang w:val="en-US"/>
        </w:rPr>
      </w:pPr>
    </w:p>
    <w:p w14:paraId="72A0A4BA" w14:textId="4CA91FF3" w:rsidR="00E07102" w:rsidRDefault="00535AD1" w:rsidP="00E07102">
      <w:pPr>
        <w:rPr>
          <w:b/>
          <w:bCs/>
          <w:sz w:val="24"/>
          <w:szCs w:val="24"/>
          <w:u w:val="single"/>
          <w:lang w:val="en-US"/>
        </w:rPr>
      </w:pPr>
      <w:r>
        <w:rPr>
          <w:b/>
          <w:bCs/>
          <w:sz w:val="24"/>
          <w:szCs w:val="24"/>
          <w:u w:val="single"/>
          <w:lang w:val="en-US"/>
        </w:rPr>
        <w:t>Detailed Recommendations:</w:t>
      </w:r>
    </w:p>
    <w:p w14:paraId="41C332BF" w14:textId="00196338" w:rsidR="00F122D1" w:rsidRPr="00F122D1" w:rsidRDefault="00E07102" w:rsidP="00E07102">
      <w:pPr>
        <w:pStyle w:val="ListParagraph"/>
        <w:numPr>
          <w:ilvl w:val="0"/>
          <w:numId w:val="1"/>
        </w:numPr>
        <w:rPr>
          <w:b/>
          <w:bCs/>
          <w:sz w:val="24"/>
          <w:szCs w:val="24"/>
          <w:u w:val="single"/>
          <w:lang w:val="en-US"/>
        </w:rPr>
      </w:pPr>
      <w:r w:rsidRPr="00E07102">
        <w:rPr>
          <w:b/>
          <w:bCs/>
          <w:sz w:val="24"/>
          <w:szCs w:val="24"/>
          <w:lang w:val="en-US"/>
        </w:rPr>
        <w:t xml:space="preserve">Recommendation 1: </w:t>
      </w:r>
      <w:r w:rsidR="00BE0959">
        <w:rPr>
          <w:b/>
          <w:bCs/>
          <w:sz w:val="24"/>
          <w:szCs w:val="24"/>
          <w:lang w:val="en-US"/>
        </w:rPr>
        <w:t>Taxation</w:t>
      </w:r>
    </w:p>
    <w:p w14:paraId="70465072" w14:textId="12314C07" w:rsidR="00975B8E" w:rsidRPr="00975B8E" w:rsidRDefault="00535AD1" w:rsidP="00F122D1">
      <w:pPr>
        <w:pStyle w:val="ListParagraph"/>
        <w:rPr>
          <w:b/>
          <w:bCs/>
          <w:sz w:val="24"/>
          <w:szCs w:val="24"/>
          <w:u w:val="single"/>
          <w:lang w:val="en-US"/>
        </w:rPr>
      </w:pPr>
      <w:r>
        <w:rPr>
          <w:sz w:val="24"/>
          <w:szCs w:val="24"/>
          <w:lang w:val="en-US"/>
        </w:rPr>
        <w:t>We recommend the</w:t>
      </w:r>
      <w:r w:rsidR="00E07102" w:rsidRPr="00E07102">
        <w:rPr>
          <w:sz w:val="24"/>
          <w:szCs w:val="24"/>
          <w:lang w:val="en-US"/>
        </w:rPr>
        <w:t xml:space="preserve"> Government of Canada implement</w:t>
      </w:r>
      <w:r w:rsidR="00975B8E">
        <w:rPr>
          <w:sz w:val="24"/>
          <w:szCs w:val="24"/>
          <w:lang w:val="en-US"/>
        </w:rPr>
        <w:t xml:space="preserve"> a </w:t>
      </w:r>
      <w:proofErr w:type="gramStart"/>
      <w:r w:rsidR="00975B8E" w:rsidRPr="00975B8E">
        <w:rPr>
          <w:b/>
          <w:bCs/>
          <w:sz w:val="24"/>
          <w:szCs w:val="24"/>
          <w:lang w:val="en-US"/>
        </w:rPr>
        <w:t>Tax Payer</w:t>
      </w:r>
      <w:proofErr w:type="gramEnd"/>
      <w:r w:rsidR="00975B8E" w:rsidRPr="00975B8E">
        <w:rPr>
          <w:b/>
          <w:bCs/>
          <w:sz w:val="24"/>
          <w:szCs w:val="24"/>
          <w:lang w:val="en-US"/>
        </w:rPr>
        <w:t xml:space="preserve"> Charter of Rights.</w:t>
      </w:r>
    </w:p>
    <w:p w14:paraId="2C976E98" w14:textId="77777777" w:rsidR="00975B8E" w:rsidRPr="00975B8E" w:rsidRDefault="00975B8E" w:rsidP="00975B8E">
      <w:pPr>
        <w:shd w:val="clear" w:color="auto" w:fill="FFFFFF"/>
        <w:spacing w:after="0" w:line="240" w:lineRule="auto"/>
        <w:ind w:left="720"/>
        <w:rPr>
          <w:rFonts w:eastAsia="Times New Roman" w:cstheme="minorHAnsi"/>
          <w:color w:val="222222"/>
          <w:sz w:val="24"/>
          <w:szCs w:val="24"/>
        </w:rPr>
      </w:pPr>
      <w:r w:rsidRPr="00975B8E">
        <w:rPr>
          <w:rFonts w:eastAsia="Times New Roman" w:cstheme="minorHAnsi"/>
          <w:color w:val="222222"/>
          <w:sz w:val="24"/>
          <w:szCs w:val="24"/>
        </w:rPr>
        <w:t xml:space="preserve">The Canada Revenue Agency is over-burdened and in the coming years </w:t>
      </w:r>
      <w:proofErr w:type="gramStart"/>
      <w:r w:rsidRPr="00975B8E">
        <w:rPr>
          <w:rFonts w:eastAsia="Times New Roman" w:cstheme="minorHAnsi"/>
          <w:color w:val="222222"/>
          <w:sz w:val="24"/>
          <w:szCs w:val="24"/>
        </w:rPr>
        <w:t>as a result of</w:t>
      </w:r>
      <w:proofErr w:type="gramEnd"/>
      <w:r w:rsidRPr="00975B8E">
        <w:rPr>
          <w:rFonts w:eastAsia="Times New Roman" w:cstheme="minorHAnsi"/>
          <w:color w:val="222222"/>
          <w:sz w:val="24"/>
          <w:szCs w:val="24"/>
        </w:rPr>
        <w:t xml:space="preserve"> the pandemic, require additional scrutiny and our taxpayers, additional support. The Whitby Chamber of Commerce Resolution, which passed in 2018, calls on the federal government to replace the Taxpayer Bill of Rights with a legislated taxpayer charter of rights that provides recourse for taxpayers in the case of CRA wrongdoing. </w:t>
      </w:r>
    </w:p>
    <w:p w14:paraId="487A927D" w14:textId="77777777" w:rsidR="00975B8E" w:rsidRPr="00975B8E" w:rsidRDefault="00975B8E" w:rsidP="00975B8E">
      <w:pPr>
        <w:shd w:val="clear" w:color="auto" w:fill="FFFFFF"/>
        <w:spacing w:after="0" w:line="240" w:lineRule="auto"/>
        <w:rPr>
          <w:rFonts w:eastAsia="Times New Roman" w:cstheme="minorHAnsi"/>
          <w:color w:val="222222"/>
          <w:sz w:val="24"/>
          <w:szCs w:val="24"/>
        </w:rPr>
      </w:pPr>
    </w:p>
    <w:p w14:paraId="21529403" w14:textId="77777777" w:rsidR="00975B8E" w:rsidRPr="00975B8E" w:rsidRDefault="00975B8E" w:rsidP="00975B8E">
      <w:pPr>
        <w:shd w:val="clear" w:color="auto" w:fill="FFFFFF"/>
        <w:spacing w:after="0" w:line="240" w:lineRule="auto"/>
        <w:ind w:left="720"/>
        <w:rPr>
          <w:rFonts w:eastAsia="Times New Roman" w:cstheme="minorHAnsi"/>
          <w:color w:val="222222"/>
          <w:sz w:val="24"/>
          <w:szCs w:val="24"/>
        </w:rPr>
      </w:pPr>
      <w:r w:rsidRPr="00975B8E">
        <w:rPr>
          <w:rFonts w:eastAsia="Times New Roman" w:cstheme="minorHAnsi"/>
          <w:color w:val="222222"/>
          <w:sz w:val="24"/>
          <w:szCs w:val="24"/>
        </w:rPr>
        <w:t>Any review of the Canadian tax system must also look at those responsible for enforcing it. A taxpayer charter of rights would provide remedies in cases where protocols are proven to be unnecessarily cumbersome or costly, or where the taxpayer is mistreated. Establishing a legislated taxpayer charter of rights would promote fairness and accountability, including clearer guidelines and better training of CRA staff.</w:t>
      </w:r>
    </w:p>
    <w:p w14:paraId="7ADD1817" w14:textId="7804FF51" w:rsidR="00E07102" w:rsidRPr="00E07102" w:rsidRDefault="00E07102" w:rsidP="00975B8E">
      <w:pPr>
        <w:pStyle w:val="ListParagraph"/>
        <w:rPr>
          <w:b/>
          <w:bCs/>
          <w:sz w:val="24"/>
          <w:szCs w:val="24"/>
          <w:u w:val="single"/>
          <w:lang w:val="en-US"/>
        </w:rPr>
      </w:pPr>
    </w:p>
    <w:p w14:paraId="6A5E5ED5" w14:textId="25E22D94" w:rsidR="00E07102" w:rsidRPr="00E07102" w:rsidRDefault="00E07102" w:rsidP="00E07102">
      <w:pPr>
        <w:pStyle w:val="ListParagraph"/>
        <w:rPr>
          <w:b/>
          <w:bCs/>
          <w:sz w:val="24"/>
          <w:szCs w:val="24"/>
          <w:u w:val="single"/>
          <w:lang w:val="en-US"/>
        </w:rPr>
      </w:pPr>
    </w:p>
    <w:p w14:paraId="776524CF" w14:textId="77777777" w:rsidR="00D633BA" w:rsidRPr="00F122D1" w:rsidRDefault="00E07102" w:rsidP="00D633BA">
      <w:pPr>
        <w:pStyle w:val="ListParagraph"/>
        <w:numPr>
          <w:ilvl w:val="0"/>
          <w:numId w:val="1"/>
        </w:numPr>
        <w:rPr>
          <w:rFonts w:cstheme="minorHAnsi"/>
          <w:b/>
          <w:bCs/>
          <w:sz w:val="24"/>
          <w:szCs w:val="24"/>
          <w:u w:val="single"/>
          <w:lang w:val="en-US"/>
        </w:rPr>
      </w:pPr>
      <w:r w:rsidRPr="00E07102">
        <w:rPr>
          <w:b/>
          <w:bCs/>
          <w:sz w:val="24"/>
          <w:szCs w:val="24"/>
          <w:lang w:val="en-US"/>
        </w:rPr>
        <w:t xml:space="preserve">Recommendation 2: </w:t>
      </w:r>
      <w:r w:rsidR="00D633BA">
        <w:rPr>
          <w:b/>
          <w:bCs/>
          <w:sz w:val="24"/>
          <w:szCs w:val="24"/>
          <w:lang w:val="en-US"/>
        </w:rPr>
        <w:t>Transportation</w:t>
      </w:r>
    </w:p>
    <w:p w14:paraId="40A9D0BB" w14:textId="77777777" w:rsidR="00E258E5" w:rsidRDefault="00E258E5" w:rsidP="00E258E5">
      <w:pPr>
        <w:pStyle w:val="ListParagraph"/>
        <w:rPr>
          <w:rFonts w:eastAsia="Times New Roman" w:cstheme="minorHAnsi"/>
          <w:color w:val="222222"/>
          <w:sz w:val="24"/>
          <w:szCs w:val="24"/>
        </w:rPr>
      </w:pPr>
      <w:r w:rsidRPr="00535AD1">
        <w:rPr>
          <w:rFonts w:cstheme="minorHAnsi"/>
          <w:sz w:val="24"/>
          <w:szCs w:val="24"/>
          <w:lang w:val="en-US"/>
        </w:rPr>
        <w:t xml:space="preserve">We recommend that the Government of Canada </w:t>
      </w:r>
      <w:r w:rsidRPr="00535AD1">
        <w:rPr>
          <w:rFonts w:eastAsia="Times New Roman" w:cstheme="minorHAnsi"/>
          <w:color w:val="222222"/>
          <w:sz w:val="24"/>
          <w:szCs w:val="24"/>
        </w:rPr>
        <w:t>focuses on long-term economic recovery and</w:t>
      </w:r>
      <w:r>
        <w:rPr>
          <w:rFonts w:eastAsia="Times New Roman" w:cstheme="minorHAnsi"/>
          <w:color w:val="222222"/>
          <w:sz w:val="24"/>
          <w:szCs w:val="24"/>
        </w:rPr>
        <w:t>:</w:t>
      </w:r>
    </w:p>
    <w:p w14:paraId="4DB96C07" w14:textId="77777777" w:rsidR="00E258E5" w:rsidRPr="00E258E5" w:rsidRDefault="00E258E5" w:rsidP="00E258E5">
      <w:pPr>
        <w:pStyle w:val="ListParagraph"/>
        <w:numPr>
          <w:ilvl w:val="0"/>
          <w:numId w:val="11"/>
        </w:numPr>
        <w:rPr>
          <w:rFonts w:cstheme="minorHAnsi"/>
          <w:b/>
          <w:bCs/>
          <w:sz w:val="24"/>
          <w:szCs w:val="24"/>
          <w:u w:val="single"/>
          <w:lang w:val="en-US"/>
        </w:rPr>
      </w:pPr>
      <w:r w:rsidRPr="00535AD1">
        <w:rPr>
          <w:rFonts w:eastAsia="Times New Roman" w:cstheme="minorHAnsi"/>
          <w:color w:val="222222"/>
          <w:sz w:val="24"/>
          <w:szCs w:val="24"/>
        </w:rPr>
        <w:t xml:space="preserve"> </w:t>
      </w:r>
      <w:r w:rsidRPr="00535AD1">
        <w:rPr>
          <w:rFonts w:eastAsia="Times New Roman" w:cstheme="minorHAnsi"/>
          <w:b/>
          <w:bCs/>
          <w:color w:val="222222"/>
          <w:sz w:val="24"/>
          <w:szCs w:val="24"/>
        </w:rPr>
        <w:t>release the airport lands</w:t>
      </w:r>
      <w:r w:rsidRPr="00535AD1">
        <w:rPr>
          <w:rFonts w:eastAsia="Times New Roman" w:cstheme="minorHAnsi"/>
          <w:color w:val="222222"/>
          <w:sz w:val="24"/>
          <w:szCs w:val="24"/>
        </w:rPr>
        <w:t xml:space="preserve"> in </w:t>
      </w:r>
      <w:proofErr w:type="gramStart"/>
      <w:r w:rsidRPr="00535AD1">
        <w:rPr>
          <w:rFonts w:eastAsia="Times New Roman" w:cstheme="minorHAnsi"/>
          <w:color w:val="222222"/>
          <w:sz w:val="24"/>
          <w:szCs w:val="24"/>
        </w:rPr>
        <w:t>Pickering</w:t>
      </w:r>
      <w:r>
        <w:rPr>
          <w:rFonts w:eastAsia="Times New Roman" w:cstheme="minorHAnsi"/>
          <w:color w:val="222222"/>
          <w:sz w:val="24"/>
          <w:szCs w:val="24"/>
        </w:rPr>
        <w:t>;</w:t>
      </w:r>
      <w:proofErr w:type="gramEnd"/>
      <w:r>
        <w:rPr>
          <w:rFonts w:eastAsia="Times New Roman" w:cstheme="minorHAnsi"/>
          <w:color w:val="222222"/>
          <w:sz w:val="24"/>
          <w:szCs w:val="24"/>
        </w:rPr>
        <w:t xml:space="preserve"> </w:t>
      </w:r>
    </w:p>
    <w:p w14:paraId="5D721711" w14:textId="77777777" w:rsidR="00E258E5" w:rsidRPr="00E258E5" w:rsidRDefault="00E258E5" w:rsidP="00E258E5">
      <w:pPr>
        <w:pStyle w:val="ListParagraph"/>
        <w:numPr>
          <w:ilvl w:val="0"/>
          <w:numId w:val="11"/>
        </w:numPr>
        <w:rPr>
          <w:rFonts w:cstheme="minorHAnsi"/>
          <w:b/>
          <w:bCs/>
          <w:sz w:val="24"/>
          <w:szCs w:val="24"/>
          <w:u w:val="single"/>
          <w:lang w:val="en-US"/>
        </w:rPr>
      </w:pPr>
      <w:r>
        <w:rPr>
          <w:rFonts w:eastAsia="Times New Roman" w:cstheme="minorHAnsi"/>
          <w:color w:val="222222"/>
          <w:sz w:val="24"/>
          <w:szCs w:val="24"/>
        </w:rPr>
        <w:t>-</w:t>
      </w:r>
      <w:r w:rsidRPr="00C66322">
        <w:rPr>
          <w:rFonts w:eastAsia="Times New Roman" w:cstheme="minorHAnsi"/>
          <w:b/>
          <w:bCs/>
          <w:color w:val="222222"/>
          <w:sz w:val="24"/>
          <w:szCs w:val="24"/>
        </w:rPr>
        <w:t>support the expansion of local transportation infrastructure</w:t>
      </w:r>
      <w:r>
        <w:rPr>
          <w:rFonts w:eastAsia="Times New Roman" w:cstheme="minorHAnsi"/>
          <w:color w:val="222222"/>
          <w:sz w:val="24"/>
          <w:szCs w:val="24"/>
        </w:rPr>
        <w:t xml:space="preserve"> including the GO extension to Bowmanville; and</w:t>
      </w:r>
    </w:p>
    <w:p w14:paraId="7CEBCECC" w14:textId="77777777" w:rsidR="00E258E5" w:rsidRPr="00535AD1" w:rsidRDefault="00E258E5" w:rsidP="00E258E5">
      <w:pPr>
        <w:pStyle w:val="ListParagraph"/>
        <w:numPr>
          <w:ilvl w:val="0"/>
          <w:numId w:val="11"/>
        </w:numPr>
        <w:rPr>
          <w:rFonts w:cstheme="minorHAnsi"/>
          <w:b/>
          <w:bCs/>
          <w:sz w:val="24"/>
          <w:szCs w:val="24"/>
          <w:u w:val="single"/>
          <w:lang w:val="en-US"/>
        </w:rPr>
      </w:pPr>
      <w:r>
        <w:rPr>
          <w:rFonts w:eastAsia="Times New Roman" w:cstheme="minorHAnsi"/>
          <w:color w:val="222222"/>
          <w:sz w:val="24"/>
          <w:szCs w:val="24"/>
        </w:rPr>
        <w:t xml:space="preserve"> support the significant infrastructure support required in the Hamilton and Oshawa Port Authority.</w:t>
      </w:r>
    </w:p>
    <w:p w14:paraId="2D427E23" w14:textId="457CBCB4" w:rsidR="00527AAD" w:rsidRPr="00975B8E" w:rsidRDefault="00527AAD" w:rsidP="00D633BA">
      <w:pPr>
        <w:pStyle w:val="ListParagraph"/>
        <w:rPr>
          <w:rFonts w:cstheme="minorHAnsi"/>
          <w:b/>
          <w:bCs/>
          <w:sz w:val="24"/>
          <w:szCs w:val="24"/>
          <w:u w:val="single"/>
          <w:lang w:val="en-US"/>
        </w:rPr>
      </w:pPr>
    </w:p>
    <w:p w14:paraId="51529933" w14:textId="77777777" w:rsidR="0093146C" w:rsidRPr="00527AAD" w:rsidRDefault="0093146C" w:rsidP="0093146C">
      <w:pPr>
        <w:pStyle w:val="ListParagraph"/>
        <w:rPr>
          <w:rFonts w:cstheme="minorHAnsi"/>
          <w:b/>
          <w:bCs/>
          <w:sz w:val="24"/>
          <w:szCs w:val="24"/>
          <w:u w:val="single"/>
          <w:lang w:val="en-US"/>
        </w:rPr>
      </w:pPr>
      <w:r w:rsidRPr="00527AAD">
        <w:rPr>
          <w:rFonts w:cstheme="minorHAnsi"/>
          <w:sz w:val="24"/>
          <w:szCs w:val="24"/>
          <w:lang w:val="en-US"/>
        </w:rPr>
        <w:t xml:space="preserve">We recommend that the Government of Canada </w:t>
      </w:r>
      <w:r w:rsidRPr="00527AAD">
        <w:rPr>
          <w:rFonts w:eastAsia="Times New Roman" w:cstheme="minorHAnsi"/>
          <w:color w:val="222222"/>
          <w:sz w:val="24"/>
          <w:szCs w:val="24"/>
        </w:rPr>
        <w:t xml:space="preserve">focuses on long-term economic recovery and </w:t>
      </w:r>
      <w:r w:rsidRPr="00527AAD">
        <w:rPr>
          <w:rFonts w:eastAsia="Times New Roman" w:cstheme="minorHAnsi"/>
          <w:b/>
          <w:bCs/>
          <w:color w:val="222222"/>
          <w:sz w:val="24"/>
          <w:szCs w:val="24"/>
        </w:rPr>
        <w:t>release the airport lands in Pickering</w:t>
      </w:r>
      <w:r w:rsidRPr="00527AAD">
        <w:rPr>
          <w:rFonts w:eastAsia="Times New Roman" w:cstheme="minorHAnsi"/>
          <w:color w:val="222222"/>
          <w:sz w:val="24"/>
          <w:szCs w:val="24"/>
        </w:rPr>
        <w:t>.</w:t>
      </w:r>
      <w:r>
        <w:rPr>
          <w:rFonts w:eastAsia="Times New Roman" w:cstheme="minorHAnsi"/>
          <w:color w:val="222222"/>
          <w:sz w:val="24"/>
          <w:szCs w:val="24"/>
        </w:rPr>
        <w:t xml:space="preserve"> </w:t>
      </w:r>
      <w:r w:rsidRPr="00527AAD">
        <w:rPr>
          <w:rFonts w:eastAsia="Times New Roman" w:cstheme="minorHAnsi"/>
          <w:color w:val="222222"/>
          <w:sz w:val="24"/>
          <w:szCs w:val="24"/>
        </w:rPr>
        <w:t>This will not only benefit the Region</w:t>
      </w:r>
      <w:r>
        <w:rPr>
          <w:rFonts w:eastAsia="Times New Roman" w:cstheme="minorHAnsi"/>
          <w:color w:val="222222"/>
          <w:sz w:val="24"/>
          <w:szCs w:val="24"/>
        </w:rPr>
        <w:t xml:space="preserve"> </w:t>
      </w:r>
      <w:r w:rsidRPr="00527AAD">
        <w:rPr>
          <w:rFonts w:eastAsia="Times New Roman" w:cstheme="minorHAnsi"/>
          <w:color w:val="222222"/>
          <w:sz w:val="24"/>
          <w:szCs w:val="24"/>
        </w:rPr>
        <w:t xml:space="preserve">of Durham, but businesses and residents located right across the GTA. </w:t>
      </w:r>
    </w:p>
    <w:p w14:paraId="0B74FC03" w14:textId="77777777" w:rsidR="004809CF" w:rsidRPr="0016192D" w:rsidRDefault="0093146C" w:rsidP="004809CF">
      <w:pPr>
        <w:ind w:left="709"/>
        <w:rPr>
          <w:sz w:val="24"/>
          <w:szCs w:val="24"/>
          <w:lang w:val="en-US"/>
        </w:rPr>
      </w:pPr>
      <w:r w:rsidRPr="00535AD1">
        <w:rPr>
          <w:rFonts w:eastAsia="Times New Roman" w:cstheme="minorHAnsi"/>
          <w:color w:val="222222"/>
          <w:sz w:val="24"/>
          <w:szCs w:val="24"/>
        </w:rPr>
        <w:t xml:space="preserve">The Federal Airport Lands in Pickering are a real opportunity to simultaneously strengthen Canada’s global competitiveness, capitalize on Ontario’s investment in </w:t>
      </w:r>
      <w:r w:rsidRPr="00535AD1">
        <w:rPr>
          <w:rFonts w:eastAsia="Times New Roman" w:cstheme="minorHAnsi"/>
          <w:color w:val="222222"/>
          <w:sz w:val="24"/>
          <w:szCs w:val="24"/>
        </w:rPr>
        <w:lastRenderedPageBreak/>
        <w:t xml:space="preserve">Highways 407, 412 and 418 and unleash Durham’s economic potential. Given the potential residential growth coming to this region, the result could be thousands of new jobs and business opportunities.  </w:t>
      </w:r>
      <w:r w:rsidR="004809CF">
        <w:rPr>
          <w:sz w:val="24"/>
          <w:szCs w:val="24"/>
          <w:lang w:val="en-US"/>
        </w:rPr>
        <w:t xml:space="preserve">Durham Region Report on GTA East Airport: </w:t>
      </w:r>
      <w:proofErr w:type="gramStart"/>
      <w:r w:rsidR="004809CF" w:rsidRPr="00B52206">
        <w:rPr>
          <w:sz w:val="24"/>
          <w:szCs w:val="24"/>
          <w:lang w:val="en-US"/>
        </w:rPr>
        <w:t>https://www.durham.ca/en/discovering-durham/resources/Documents/GTA-East-Airport-FINAL-02-05-2018.pdf</w:t>
      </w:r>
      <w:proofErr w:type="gramEnd"/>
    </w:p>
    <w:p w14:paraId="51D51101" w14:textId="6B990917" w:rsidR="00B52206" w:rsidRPr="004809CF" w:rsidRDefault="004809CF" w:rsidP="00D633BA">
      <w:pPr>
        <w:pStyle w:val="ListParagraph"/>
        <w:spacing w:line="240" w:lineRule="auto"/>
        <w:rPr>
          <w:rFonts w:cstheme="minorHAnsi"/>
          <w:sz w:val="24"/>
          <w:szCs w:val="24"/>
          <w:lang w:val="en-US"/>
        </w:rPr>
      </w:pPr>
      <w:r w:rsidRPr="004809CF">
        <w:rPr>
          <w:rFonts w:cstheme="minorHAnsi"/>
          <w:sz w:val="24"/>
          <w:szCs w:val="24"/>
          <w:lang w:val="en-US"/>
        </w:rPr>
        <w:t xml:space="preserve">We further recommend that the Government of Canada encourage long term economic growth in Durham by supporting containerization and recreational development of the Oshawa Port. </w:t>
      </w:r>
      <w:r w:rsidR="00B52206" w:rsidRPr="004809CF">
        <w:rPr>
          <w:sz w:val="24"/>
          <w:szCs w:val="24"/>
          <w:lang w:val="en-US"/>
        </w:rPr>
        <w:t xml:space="preserve">With the establishment of the Hamilton Oshawa Port Authority in May 2021, there are tremendous opportunities to connect Durham Region to trade and recreation through the great </w:t>
      </w:r>
      <w:proofErr w:type="gramStart"/>
      <w:r w:rsidR="00B52206" w:rsidRPr="004809CF">
        <w:rPr>
          <w:sz w:val="24"/>
          <w:szCs w:val="24"/>
          <w:lang w:val="en-US"/>
        </w:rPr>
        <w:t>lakes</w:t>
      </w:r>
      <w:proofErr w:type="gramEnd"/>
      <w:r w:rsidR="00B52206" w:rsidRPr="004809CF">
        <w:rPr>
          <w:sz w:val="24"/>
          <w:szCs w:val="24"/>
          <w:lang w:val="en-US"/>
        </w:rPr>
        <w:t xml:space="preserve"> waterways. Investment in the development of the Oshawa port is integral to harnessing the economic opportunities.</w:t>
      </w:r>
    </w:p>
    <w:p w14:paraId="0F69867A" w14:textId="77777777" w:rsidR="00F83199" w:rsidRPr="00975B8E" w:rsidRDefault="00F83199" w:rsidP="00E07102">
      <w:pPr>
        <w:rPr>
          <w:rFonts w:cstheme="minorHAnsi"/>
          <w:b/>
          <w:bCs/>
          <w:sz w:val="24"/>
          <w:szCs w:val="24"/>
          <w:u w:val="single"/>
          <w:lang w:val="en-US"/>
        </w:rPr>
      </w:pPr>
    </w:p>
    <w:p w14:paraId="05DE49B1" w14:textId="77777777" w:rsidR="00464CD2" w:rsidRPr="00C66322" w:rsidRDefault="00E07102" w:rsidP="00464CD2">
      <w:pPr>
        <w:pStyle w:val="ListParagraph"/>
        <w:numPr>
          <w:ilvl w:val="0"/>
          <w:numId w:val="1"/>
        </w:numPr>
        <w:rPr>
          <w:b/>
          <w:bCs/>
          <w:sz w:val="24"/>
          <w:szCs w:val="24"/>
          <w:u w:val="single"/>
          <w:lang w:val="en-US"/>
        </w:rPr>
      </w:pPr>
      <w:r w:rsidRPr="00E07102">
        <w:rPr>
          <w:b/>
          <w:bCs/>
          <w:sz w:val="24"/>
          <w:szCs w:val="24"/>
          <w:lang w:val="en-US"/>
        </w:rPr>
        <w:t xml:space="preserve">Recommendation 3: </w:t>
      </w:r>
      <w:r w:rsidR="00F122D1">
        <w:rPr>
          <w:b/>
          <w:bCs/>
          <w:sz w:val="24"/>
          <w:szCs w:val="24"/>
          <w:lang w:val="en-US"/>
        </w:rPr>
        <w:t xml:space="preserve">Theme: </w:t>
      </w:r>
      <w:r w:rsidR="00464CD2">
        <w:rPr>
          <w:b/>
          <w:bCs/>
          <w:sz w:val="24"/>
          <w:szCs w:val="24"/>
          <w:lang w:val="en-US"/>
        </w:rPr>
        <w:t>Economic Recovery and Innovation</w:t>
      </w:r>
    </w:p>
    <w:p w14:paraId="3BBDC020" w14:textId="259DF5D9" w:rsidR="00464CD2" w:rsidRDefault="00464CD2" w:rsidP="00464CD2">
      <w:pPr>
        <w:pStyle w:val="ListParagraph"/>
        <w:rPr>
          <w:sz w:val="24"/>
          <w:szCs w:val="24"/>
          <w:lang w:val="en-US"/>
        </w:rPr>
      </w:pPr>
      <w:r w:rsidRPr="00A417EE">
        <w:rPr>
          <w:sz w:val="24"/>
          <w:szCs w:val="24"/>
          <w:lang w:val="en-US"/>
        </w:rPr>
        <w:t xml:space="preserve">We recommend </w:t>
      </w:r>
      <w:r>
        <w:rPr>
          <w:sz w:val="24"/>
          <w:szCs w:val="24"/>
          <w:lang w:val="en-US"/>
        </w:rPr>
        <w:t xml:space="preserve">that </w:t>
      </w:r>
      <w:r w:rsidRPr="00A417EE">
        <w:rPr>
          <w:sz w:val="24"/>
          <w:szCs w:val="24"/>
          <w:lang w:val="en-US"/>
        </w:rPr>
        <w:t xml:space="preserve">the Government of Canada </w:t>
      </w:r>
      <w:r w:rsidRPr="00944BAA">
        <w:rPr>
          <w:b/>
          <w:bCs/>
          <w:sz w:val="24"/>
          <w:szCs w:val="24"/>
          <w:lang w:val="en-US"/>
        </w:rPr>
        <w:t>invest in local innovation</w:t>
      </w:r>
      <w:r>
        <w:rPr>
          <w:sz w:val="24"/>
          <w:szCs w:val="24"/>
          <w:lang w:val="en-US"/>
        </w:rPr>
        <w:t xml:space="preserve"> to support Durham Region become </w:t>
      </w:r>
      <w:proofErr w:type="spellStart"/>
      <w:r>
        <w:rPr>
          <w:sz w:val="24"/>
          <w:szCs w:val="24"/>
          <w:lang w:val="en-US"/>
        </w:rPr>
        <w:t>self supporting</w:t>
      </w:r>
      <w:proofErr w:type="spellEnd"/>
      <w:r>
        <w:rPr>
          <w:sz w:val="24"/>
          <w:szCs w:val="24"/>
          <w:lang w:val="en-US"/>
        </w:rPr>
        <w:t xml:space="preserve"> in the areas of </w:t>
      </w:r>
      <w:r w:rsidRPr="00944BAA">
        <w:rPr>
          <w:b/>
          <w:bCs/>
          <w:sz w:val="24"/>
          <w:szCs w:val="24"/>
          <w:lang w:val="en-US"/>
        </w:rPr>
        <w:t>energy</w:t>
      </w:r>
      <w:r>
        <w:rPr>
          <w:sz w:val="24"/>
          <w:szCs w:val="24"/>
          <w:lang w:val="en-US"/>
        </w:rPr>
        <w:t xml:space="preserve"> (via investment in local nuclear energy) and </w:t>
      </w:r>
      <w:r w:rsidRPr="00944BAA">
        <w:rPr>
          <w:b/>
          <w:bCs/>
          <w:sz w:val="24"/>
          <w:szCs w:val="24"/>
          <w:lang w:val="en-US"/>
        </w:rPr>
        <w:t>mobility</w:t>
      </w:r>
      <w:r>
        <w:rPr>
          <w:sz w:val="24"/>
          <w:szCs w:val="24"/>
          <w:lang w:val="en-US"/>
        </w:rPr>
        <w:t xml:space="preserve"> (strategic and effective development of HOPA and Pickering Airport lands)</w:t>
      </w:r>
      <w:r w:rsidR="004809CF">
        <w:rPr>
          <w:sz w:val="24"/>
          <w:szCs w:val="24"/>
          <w:lang w:val="en-US"/>
        </w:rPr>
        <w:t xml:space="preserve">. </w:t>
      </w:r>
    </w:p>
    <w:p w14:paraId="37ED5448" w14:textId="26C72ED1" w:rsidR="004809CF" w:rsidRDefault="004809CF" w:rsidP="00464CD2">
      <w:pPr>
        <w:pStyle w:val="ListParagraph"/>
        <w:rPr>
          <w:sz w:val="24"/>
          <w:szCs w:val="24"/>
          <w:lang w:val="en-US"/>
        </w:rPr>
      </w:pPr>
    </w:p>
    <w:p w14:paraId="425BC78A" w14:textId="056EA049" w:rsidR="004809CF" w:rsidRDefault="004809CF" w:rsidP="00464CD2">
      <w:pPr>
        <w:pStyle w:val="ListParagraph"/>
        <w:rPr>
          <w:sz w:val="24"/>
          <w:szCs w:val="24"/>
          <w:lang w:val="en-US"/>
        </w:rPr>
      </w:pPr>
      <w:r>
        <w:rPr>
          <w:sz w:val="24"/>
          <w:szCs w:val="24"/>
          <w:lang w:val="en-US"/>
        </w:rPr>
        <w:t>Specifically, we highlight the opportunity to generate sustainable and clean energy through the 2 nuclear energy plants in Durham Region (Pickering and Darlington Nuclear Generating Station</w:t>
      </w:r>
      <w:r w:rsidR="004A6CA9">
        <w:rPr>
          <w:sz w:val="24"/>
          <w:szCs w:val="24"/>
          <w:lang w:val="en-US"/>
        </w:rPr>
        <w:t>s</w:t>
      </w:r>
      <w:r>
        <w:rPr>
          <w:sz w:val="24"/>
          <w:szCs w:val="24"/>
          <w:lang w:val="en-US"/>
        </w:rPr>
        <w:t xml:space="preserve">). We recommend the Federal </w:t>
      </w:r>
      <w:r w:rsidR="004A6CA9">
        <w:rPr>
          <w:sz w:val="24"/>
          <w:szCs w:val="24"/>
          <w:lang w:val="en-US"/>
        </w:rPr>
        <w:t>G</w:t>
      </w:r>
      <w:r>
        <w:rPr>
          <w:sz w:val="24"/>
          <w:szCs w:val="24"/>
          <w:lang w:val="en-US"/>
        </w:rPr>
        <w:t xml:space="preserve">overnment support Ontario Power Generation </w:t>
      </w:r>
      <w:r w:rsidR="004A6CA9">
        <w:rPr>
          <w:sz w:val="24"/>
          <w:szCs w:val="24"/>
          <w:lang w:val="en-US"/>
        </w:rPr>
        <w:t xml:space="preserve">to </w:t>
      </w:r>
      <w:r>
        <w:rPr>
          <w:sz w:val="24"/>
          <w:szCs w:val="24"/>
          <w:lang w:val="en-US"/>
        </w:rPr>
        <w:t>build</w:t>
      </w:r>
      <w:r w:rsidR="004A6CA9">
        <w:rPr>
          <w:sz w:val="24"/>
          <w:szCs w:val="24"/>
          <w:lang w:val="en-US"/>
        </w:rPr>
        <w:t xml:space="preserve"> the</w:t>
      </w:r>
      <w:r>
        <w:rPr>
          <w:sz w:val="24"/>
          <w:szCs w:val="24"/>
          <w:lang w:val="en-US"/>
        </w:rPr>
        <w:t xml:space="preserve"> small modular reactor (SMR)</w:t>
      </w:r>
      <w:r w:rsidR="004A6CA9">
        <w:rPr>
          <w:sz w:val="24"/>
          <w:szCs w:val="24"/>
          <w:lang w:val="en-US"/>
        </w:rPr>
        <w:t xml:space="preserve">, and refurbish the Pickering units based on the results of the ongoing feasibility study. Such support not only aligns with the Government’s environmentally sustainable policies, but will continue to </w:t>
      </w:r>
      <w:r w:rsidR="00582892">
        <w:rPr>
          <w:sz w:val="24"/>
          <w:szCs w:val="24"/>
          <w:lang w:val="en-US"/>
        </w:rPr>
        <w:t xml:space="preserve">foster the nuclear industry in Durham region. </w:t>
      </w:r>
    </w:p>
    <w:p w14:paraId="0B501137" w14:textId="67C2F048" w:rsidR="00464CD2" w:rsidRDefault="0016192D" w:rsidP="005806D2">
      <w:pPr>
        <w:ind w:left="709"/>
        <w:rPr>
          <w:sz w:val="24"/>
          <w:szCs w:val="24"/>
          <w:lang w:val="en-US"/>
        </w:rPr>
      </w:pPr>
      <w:r w:rsidRPr="0016192D">
        <w:rPr>
          <w:sz w:val="24"/>
          <w:szCs w:val="24"/>
          <w:lang w:val="en-US"/>
        </w:rPr>
        <w:tab/>
      </w:r>
      <w:r w:rsidR="00582892">
        <w:rPr>
          <w:sz w:val="24"/>
          <w:szCs w:val="24"/>
          <w:lang w:val="en-US"/>
        </w:rPr>
        <w:t xml:space="preserve">As highlighted in item 2 above, the Government is recommended to invest in local transportation infrastructures that will allow the Durham and surrounding economy to effectively connect with the global and national markets by air and water, without adding strain to the current ports and airports. </w:t>
      </w:r>
    </w:p>
    <w:p w14:paraId="7B000943" w14:textId="798067A2" w:rsidR="0093146C" w:rsidRPr="00535AD1" w:rsidRDefault="0093146C" w:rsidP="00464CD2">
      <w:pPr>
        <w:pStyle w:val="ListParagraph"/>
        <w:numPr>
          <w:ilvl w:val="0"/>
          <w:numId w:val="1"/>
        </w:numPr>
        <w:rPr>
          <w:b/>
          <w:bCs/>
          <w:sz w:val="24"/>
          <w:szCs w:val="24"/>
          <w:u w:val="single"/>
          <w:lang w:val="en-US"/>
        </w:rPr>
      </w:pPr>
      <w:r>
        <w:rPr>
          <w:b/>
          <w:bCs/>
          <w:sz w:val="24"/>
          <w:szCs w:val="24"/>
          <w:lang w:val="en-US"/>
        </w:rPr>
        <w:t xml:space="preserve">Recommendation </w:t>
      </w:r>
      <w:r w:rsidRPr="00E07102">
        <w:rPr>
          <w:b/>
          <w:bCs/>
          <w:sz w:val="24"/>
          <w:szCs w:val="24"/>
          <w:lang w:val="en-US"/>
        </w:rPr>
        <w:t xml:space="preserve">4: </w:t>
      </w:r>
      <w:r>
        <w:rPr>
          <w:b/>
          <w:bCs/>
          <w:sz w:val="24"/>
          <w:szCs w:val="24"/>
          <w:lang w:val="en-US"/>
        </w:rPr>
        <w:t xml:space="preserve">Communication and Transparency </w:t>
      </w:r>
    </w:p>
    <w:p w14:paraId="2CE916F9" w14:textId="4A8E53AB" w:rsidR="00E07102" w:rsidRPr="00E07102" w:rsidRDefault="00E258E5" w:rsidP="00E258E5">
      <w:pPr>
        <w:pStyle w:val="ListParagraph"/>
        <w:rPr>
          <w:b/>
          <w:bCs/>
          <w:sz w:val="24"/>
          <w:szCs w:val="24"/>
          <w:u w:val="single"/>
          <w:lang w:val="en-US"/>
        </w:rPr>
      </w:pPr>
      <w:r>
        <w:rPr>
          <w:rFonts w:cstheme="minorHAnsi"/>
          <w:sz w:val="24"/>
          <w:szCs w:val="24"/>
          <w:lang w:val="en-US"/>
        </w:rPr>
        <w:t>We recommend t</w:t>
      </w:r>
      <w:r w:rsidRPr="00F122D1">
        <w:rPr>
          <w:rFonts w:cstheme="minorHAnsi"/>
          <w:sz w:val="24"/>
          <w:szCs w:val="24"/>
          <w:lang w:val="en-US"/>
        </w:rPr>
        <w:t xml:space="preserve">hat the Government of Canada leverage the pre-budget recommendations submitted by the </w:t>
      </w:r>
      <w:r w:rsidRPr="00535AD1">
        <w:rPr>
          <w:rFonts w:eastAsia="Times New Roman" w:cstheme="minorHAnsi"/>
          <w:b/>
          <w:bCs/>
          <w:color w:val="222222"/>
          <w:sz w:val="24"/>
          <w:szCs w:val="24"/>
        </w:rPr>
        <w:t>Canadian Chamber of Commerce</w:t>
      </w:r>
      <w:r>
        <w:rPr>
          <w:rFonts w:eastAsia="Times New Roman" w:cstheme="minorHAnsi"/>
          <w:b/>
          <w:bCs/>
          <w:color w:val="222222"/>
          <w:sz w:val="24"/>
          <w:szCs w:val="24"/>
        </w:rPr>
        <w:t xml:space="preserve"> and Ontario Chamber of Commerce</w:t>
      </w:r>
      <w:r w:rsidRPr="00F122D1">
        <w:rPr>
          <w:rFonts w:eastAsia="Times New Roman" w:cstheme="minorHAnsi"/>
          <w:color w:val="222222"/>
          <w:sz w:val="24"/>
          <w:szCs w:val="24"/>
        </w:rPr>
        <w:t>, representing the business community across the Country</w:t>
      </w:r>
      <w:r>
        <w:rPr>
          <w:rFonts w:eastAsia="Times New Roman" w:cstheme="minorHAnsi"/>
          <w:color w:val="222222"/>
          <w:sz w:val="24"/>
          <w:szCs w:val="24"/>
        </w:rPr>
        <w:t xml:space="preserve"> and Province.</w:t>
      </w:r>
    </w:p>
    <w:p w14:paraId="3B940DFB" w14:textId="75BF3F91" w:rsidR="00E07102" w:rsidRPr="00E07102" w:rsidRDefault="00E07102" w:rsidP="00535AD1">
      <w:pPr>
        <w:pStyle w:val="ListParagraph"/>
        <w:rPr>
          <w:b/>
          <w:bCs/>
          <w:sz w:val="24"/>
          <w:szCs w:val="24"/>
          <w:u w:val="single"/>
          <w:lang w:val="en-US"/>
        </w:rPr>
      </w:pPr>
    </w:p>
    <w:p w14:paraId="3229D1A6" w14:textId="7353EE80" w:rsidR="00E07102" w:rsidRDefault="00E07102" w:rsidP="00535AD1">
      <w:pPr>
        <w:rPr>
          <w:b/>
          <w:bCs/>
          <w:sz w:val="24"/>
          <w:szCs w:val="24"/>
          <w:lang w:val="en-US"/>
        </w:rPr>
      </w:pPr>
    </w:p>
    <w:p w14:paraId="2E44AA7A" w14:textId="3727EB5E" w:rsidR="00E07102" w:rsidRPr="00E07102" w:rsidRDefault="00E07102" w:rsidP="00E07102">
      <w:pPr>
        <w:rPr>
          <w:b/>
          <w:bCs/>
          <w:sz w:val="24"/>
          <w:szCs w:val="24"/>
          <w:lang w:val="en-US"/>
        </w:rPr>
      </w:pPr>
    </w:p>
    <w:sectPr w:rsidR="00E07102" w:rsidRPr="00E0710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D3C7" w14:textId="77777777" w:rsidR="00EE7651" w:rsidRDefault="00EE7651" w:rsidP="00E07102">
      <w:pPr>
        <w:spacing w:after="0" w:line="240" w:lineRule="auto"/>
      </w:pPr>
      <w:r>
        <w:separator/>
      </w:r>
    </w:p>
  </w:endnote>
  <w:endnote w:type="continuationSeparator" w:id="0">
    <w:p w14:paraId="5FE77BD0" w14:textId="77777777" w:rsidR="00EE7651" w:rsidRDefault="00EE7651" w:rsidP="00E0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060482"/>
      <w:docPartObj>
        <w:docPartGallery w:val="Page Numbers (Bottom of Page)"/>
        <w:docPartUnique/>
      </w:docPartObj>
    </w:sdtPr>
    <w:sdtEndPr>
      <w:rPr>
        <w:noProof/>
      </w:rPr>
    </w:sdtEndPr>
    <w:sdtContent>
      <w:p w14:paraId="37DFCBB7" w14:textId="7D3E68C8" w:rsidR="00E07102" w:rsidRDefault="00E071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EE981A" w14:textId="77777777" w:rsidR="00E07102" w:rsidRDefault="00E07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E8FAC" w14:textId="77777777" w:rsidR="00EE7651" w:rsidRDefault="00EE7651" w:rsidP="00E07102">
      <w:pPr>
        <w:spacing w:after="0" w:line="240" w:lineRule="auto"/>
      </w:pPr>
      <w:r>
        <w:separator/>
      </w:r>
    </w:p>
  </w:footnote>
  <w:footnote w:type="continuationSeparator" w:id="0">
    <w:p w14:paraId="5106BD84" w14:textId="77777777" w:rsidR="00EE7651" w:rsidRDefault="00EE7651" w:rsidP="00E07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762F0"/>
    <w:multiLevelType w:val="hybridMultilevel"/>
    <w:tmpl w:val="278EF6D4"/>
    <w:lvl w:ilvl="0" w:tplc="93B60F9C">
      <w:start w:val="1"/>
      <w:numFmt w:val="lowerLetter"/>
      <w:lvlText w:val="%1)"/>
      <w:lvlJc w:val="left"/>
      <w:pPr>
        <w:ind w:left="720" w:hanging="360"/>
      </w:pPr>
      <w:rPr>
        <w:rFonts w:asciiTheme="minorHAnsi" w:hAnsiTheme="minorHAnsi" w:cstheme="minorBidi"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CC01DB0"/>
    <w:multiLevelType w:val="hybridMultilevel"/>
    <w:tmpl w:val="30904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F23D28"/>
    <w:multiLevelType w:val="hybridMultilevel"/>
    <w:tmpl w:val="F4C60C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0E794F"/>
    <w:multiLevelType w:val="hybridMultilevel"/>
    <w:tmpl w:val="58B6C6B2"/>
    <w:lvl w:ilvl="0" w:tplc="10090001">
      <w:start w:val="1"/>
      <w:numFmt w:val="bullet"/>
      <w:lvlText w:val=""/>
      <w:lvlJc w:val="left"/>
      <w:pPr>
        <w:ind w:left="770" w:hanging="360"/>
      </w:pPr>
      <w:rPr>
        <w:rFonts w:ascii="Symbol" w:hAnsi="Symbol" w:hint="default"/>
      </w:rPr>
    </w:lvl>
    <w:lvl w:ilvl="1" w:tplc="10090003">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 w15:restartNumberingAfterBreak="0">
    <w:nsid w:val="3817036F"/>
    <w:multiLevelType w:val="hybridMultilevel"/>
    <w:tmpl w:val="B41AC3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71E16D8"/>
    <w:multiLevelType w:val="hybridMultilevel"/>
    <w:tmpl w:val="1D247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EC2604"/>
    <w:multiLevelType w:val="hybridMultilevel"/>
    <w:tmpl w:val="63A42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5976676"/>
    <w:multiLevelType w:val="hybridMultilevel"/>
    <w:tmpl w:val="152A3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8D27344"/>
    <w:multiLevelType w:val="hybridMultilevel"/>
    <w:tmpl w:val="890AD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DF60E9B"/>
    <w:multiLevelType w:val="hybridMultilevel"/>
    <w:tmpl w:val="F92CABF8"/>
    <w:lvl w:ilvl="0" w:tplc="B19899FC">
      <w:numFmt w:val="bullet"/>
      <w:lvlText w:val="-"/>
      <w:lvlJc w:val="left"/>
      <w:pPr>
        <w:ind w:left="1080" w:hanging="360"/>
      </w:pPr>
      <w:rPr>
        <w:rFonts w:ascii="Calibri" w:eastAsia="Times New Roman" w:hAnsi="Calibri" w:cs="Calibri" w:hint="default"/>
        <w:b w:val="0"/>
        <w:color w:val="22222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EC64D6"/>
    <w:multiLevelType w:val="hybridMultilevel"/>
    <w:tmpl w:val="6CA2E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3413889">
    <w:abstractNumId w:val="8"/>
  </w:num>
  <w:num w:numId="2" w16cid:durableId="814251698">
    <w:abstractNumId w:val="3"/>
  </w:num>
  <w:num w:numId="3" w16cid:durableId="544755866">
    <w:abstractNumId w:val="10"/>
  </w:num>
  <w:num w:numId="4" w16cid:durableId="1272518164">
    <w:abstractNumId w:val="7"/>
  </w:num>
  <w:num w:numId="5" w16cid:durableId="421031933">
    <w:abstractNumId w:val="1"/>
  </w:num>
  <w:num w:numId="6" w16cid:durableId="1672490894">
    <w:abstractNumId w:val="5"/>
  </w:num>
  <w:num w:numId="7" w16cid:durableId="118687929">
    <w:abstractNumId w:val="4"/>
  </w:num>
  <w:num w:numId="8" w16cid:durableId="1934627079">
    <w:abstractNumId w:val="2"/>
  </w:num>
  <w:num w:numId="9" w16cid:durableId="2084717078">
    <w:abstractNumId w:val="0"/>
  </w:num>
  <w:num w:numId="10" w16cid:durableId="1913345188">
    <w:abstractNumId w:val="6"/>
  </w:num>
  <w:num w:numId="11" w16cid:durableId="1509104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02"/>
    <w:rsid w:val="0003778B"/>
    <w:rsid w:val="00056B19"/>
    <w:rsid w:val="000609C2"/>
    <w:rsid w:val="000C661B"/>
    <w:rsid w:val="0011033C"/>
    <w:rsid w:val="00124565"/>
    <w:rsid w:val="0016192D"/>
    <w:rsid w:val="0026499F"/>
    <w:rsid w:val="002B3AD7"/>
    <w:rsid w:val="002C3ACA"/>
    <w:rsid w:val="003572CB"/>
    <w:rsid w:val="003C7E7E"/>
    <w:rsid w:val="00406C3D"/>
    <w:rsid w:val="00464CD2"/>
    <w:rsid w:val="004809CF"/>
    <w:rsid w:val="0049410D"/>
    <w:rsid w:val="0049690A"/>
    <w:rsid w:val="004A6CA9"/>
    <w:rsid w:val="004A791C"/>
    <w:rsid w:val="00527AAD"/>
    <w:rsid w:val="005333BC"/>
    <w:rsid w:val="00535AD1"/>
    <w:rsid w:val="005479E6"/>
    <w:rsid w:val="005806D2"/>
    <w:rsid w:val="00582892"/>
    <w:rsid w:val="0078307B"/>
    <w:rsid w:val="0083760E"/>
    <w:rsid w:val="008A42CB"/>
    <w:rsid w:val="008A4FAA"/>
    <w:rsid w:val="008C0197"/>
    <w:rsid w:val="0093146C"/>
    <w:rsid w:val="00944BAA"/>
    <w:rsid w:val="00975B8E"/>
    <w:rsid w:val="0099492D"/>
    <w:rsid w:val="00A417EE"/>
    <w:rsid w:val="00A563BC"/>
    <w:rsid w:val="00AA13F3"/>
    <w:rsid w:val="00AA4578"/>
    <w:rsid w:val="00B147F3"/>
    <w:rsid w:val="00B52206"/>
    <w:rsid w:val="00B86777"/>
    <w:rsid w:val="00BC0485"/>
    <w:rsid w:val="00BE0959"/>
    <w:rsid w:val="00C2568C"/>
    <w:rsid w:val="00C66322"/>
    <w:rsid w:val="00C9793D"/>
    <w:rsid w:val="00D633BA"/>
    <w:rsid w:val="00DE0249"/>
    <w:rsid w:val="00E07102"/>
    <w:rsid w:val="00E258E5"/>
    <w:rsid w:val="00EE7651"/>
    <w:rsid w:val="00F122D1"/>
    <w:rsid w:val="00F21F45"/>
    <w:rsid w:val="00F261E3"/>
    <w:rsid w:val="00F6583C"/>
    <w:rsid w:val="00F831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4D63"/>
  <w15:chartTrackingRefBased/>
  <w15:docId w15:val="{04921108-5CE7-482F-AE77-F0C92962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102"/>
    <w:pPr>
      <w:ind w:left="720"/>
      <w:contextualSpacing/>
    </w:pPr>
  </w:style>
  <w:style w:type="paragraph" w:styleId="Header">
    <w:name w:val="header"/>
    <w:basedOn w:val="Normal"/>
    <w:link w:val="HeaderChar"/>
    <w:uiPriority w:val="99"/>
    <w:unhideWhenUsed/>
    <w:rsid w:val="00E07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102"/>
  </w:style>
  <w:style w:type="paragraph" w:styleId="Footer">
    <w:name w:val="footer"/>
    <w:basedOn w:val="Normal"/>
    <w:link w:val="FooterChar"/>
    <w:uiPriority w:val="99"/>
    <w:unhideWhenUsed/>
    <w:rsid w:val="00E07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102"/>
  </w:style>
  <w:style w:type="paragraph" w:styleId="BalloonText">
    <w:name w:val="Balloon Text"/>
    <w:basedOn w:val="Normal"/>
    <w:link w:val="BalloonTextChar"/>
    <w:uiPriority w:val="99"/>
    <w:semiHidden/>
    <w:unhideWhenUsed/>
    <w:rsid w:val="00F26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E3"/>
    <w:rPr>
      <w:rFonts w:ascii="Segoe UI" w:hAnsi="Segoe UI" w:cs="Segoe UI"/>
      <w:sz w:val="18"/>
      <w:szCs w:val="18"/>
    </w:rPr>
  </w:style>
  <w:style w:type="character" w:styleId="Hyperlink">
    <w:name w:val="Hyperlink"/>
    <w:basedOn w:val="DefaultParagraphFont"/>
    <w:uiPriority w:val="99"/>
    <w:unhideWhenUsed/>
    <w:rsid w:val="004809CF"/>
    <w:rPr>
      <w:color w:val="0563C1" w:themeColor="hyperlink"/>
      <w:u w:val="single"/>
    </w:rPr>
  </w:style>
  <w:style w:type="character" w:styleId="UnresolvedMention">
    <w:name w:val="Unresolved Mention"/>
    <w:basedOn w:val="DefaultParagraphFont"/>
    <w:uiPriority w:val="99"/>
    <w:semiHidden/>
    <w:unhideWhenUsed/>
    <w:rsid w:val="004809CF"/>
    <w:rPr>
      <w:color w:val="605E5C"/>
      <w:shd w:val="clear" w:color="auto" w:fill="E1DFDD"/>
    </w:rPr>
  </w:style>
  <w:style w:type="paragraph" w:styleId="Revision">
    <w:name w:val="Revision"/>
    <w:hidden/>
    <w:uiPriority w:val="99"/>
    <w:semiHidden/>
    <w:rsid w:val="002C3ACA"/>
    <w:pPr>
      <w:spacing w:after="0" w:line="240" w:lineRule="auto"/>
    </w:pPr>
  </w:style>
  <w:style w:type="character" w:styleId="CommentReference">
    <w:name w:val="annotation reference"/>
    <w:basedOn w:val="DefaultParagraphFont"/>
    <w:uiPriority w:val="99"/>
    <w:semiHidden/>
    <w:unhideWhenUsed/>
    <w:rsid w:val="00406C3D"/>
    <w:rPr>
      <w:sz w:val="16"/>
      <w:szCs w:val="16"/>
    </w:rPr>
  </w:style>
  <w:style w:type="paragraph" w:styleId="CommentText">
    <w:name w:val="annotation text"/>
    <w:basedOn w:val="Normal"/>
    <w:link w:val="CommentTextChar"/>
    <w:uiPriority w:val="99"/>
    <w:unhideWhenUsed/>
    <w:rsid w:val="00406C3D"/>
    <w:pPr>
      <w:spacing w:line="240" w:lineRule="auto"/>
    </w:pPr>
    <w:rPr>
      <w:sz w:val="20"/>
      <w:szCs w:val="20"/>
    </w:rPr>
  </w:style>
  <w:style w:type="character" w:customStyle="1" w:styleId="CommentTextChar">
    <w:name w:val="Comment Text Char"/>
    <w:basedOn w:val="DefaultParagraphFont"/>
    <w:link w:val="CommentText"/>
    <w:uiPriority w:val="99"/>
    <w:rsid w:val="00406C3D"/>
    <w:rPr>
      <w:sz w:val="20"/>
      <w:szCs w:val="20"/>
    </w:rPr>
  </w:style>
  <w:style w:type="paragraph" w:styleId="CommentSubject">
    <w:name w:val="annotation subject"/>
    <w:basedOn w:val="CommentText"/>
    <w:next w:val="CommentText"/>
    <w:link w:val="CommentSubjectChar"/>
    <w:uiPriority w:val="99"/>
    <w:semiHidden/>
    <w:unhideWhenUsed/>
    <w:rsid w:val="00406C3D"/>
    <w:rPr>
      <w:b/>
      <w:bCs/>
    </w:rPr>
  </w:style>
  <w:style w:type="character" w:customStyle="1" w:styleId="CommentSubjectChar">
    <w:name w:val="Comment Subject Char"/>
    <w:basedOn w:val="CommentTextChar"/>
    <w:link w:val="CommentSubject"/>
    <w:uiPriority w:val="99"/>
    <w:semiHidden/>
    <w:rsid w:val="00406C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C2128ECCE204DA7432FBF51C3848C" ma:contentTypeVersion="3172" ma:contentTypeDescription="Create a new document." ma:contentTypeScope="" ma:versionID="8cd82a15efca2570ab309d0116150858">
  <xsd:schema xmlns:xsd="http://www.w3.org/2001/XMLSchema" xmlns:xs="http://www.w3.org/2001/XMLSchema" xmlns:p="http://schemas.microsoft.com/office/2006/metadata/properties" xmlns:ns2="8a5f1f60-ef50-4183-95cd-22fb39ed818d" xmlns:ns3="d04b360c-7b94-44ba-8723-cbfce962c4d8" targetNamespace="http://schemas.microsoft.com/office/2006/metadata/properties" ma:root="true" ma:fieldsID="27cc13cc5683a648a5de55cca53906b2" ns2:_="" ns3:_="">
    <xsd:import namespace="8a5f1f60-ef50-4183-95cd-22fb39ed818d"/>
    <xsd:import namespace="d04b360c-7b94-44ba-8723-cbfce962c4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f1f60-ef50-4183-95cd-22fb39ed8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displayName="Image Tags_0" ma:hidden="true" ma:internalName="lcf76f155ced4ddcb4097134ff3c332f">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4b360c-7b94-44ba-8723-cbfce962c4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9daadf-6f18-4699-a1a5-3828332a768d}" ma:internalName="TaxCatchAll" ma:showField="CatchAllData" ma:web="d04b360c-7b94-44ba-8723-cbfce962c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4b360c-7b94-44ba-8723-cbfce962c4d8" xsi:nil="true"/>
    <lcf76f155ced4ddcb4097134ff3c332f xmlns="8a5f1f60-ef50-4183-95cd-22fb39ed818d" xsi:nil="true"/>
  </documentManagement>
</p:properties>
</file>

<file path=customXml/itemProps1.xml><?xml version="1.0" encoding="utf-8"?>
<ds:datastoreItem xmlns:ds="http://schemas.openxmlformats.org/officeDocument/2006/customXml" ds:itemID="{61D89124-1CE8-4A6E-8FED-C377CF7DB382}"/>
</file>

<file path=customXml/itemProps2.xml><?xml version="1.0" encoding="utf-8"?>
<ds:datastoreItem xmlns:ds="http://schemas.openxmlformats.org/officeDocument/2006/customXml" ds:itemID="{F708E7AF-8D33-45FA-BED5-86EA0DDB7C83}"/>
</file>

<file path=customXml/itemProps3.xml><?xml version="1.0" encoding="utf-8"?>
<ds:datastoreItem xmlns:ds="http://schemas.openxmlformats.org/officeDocument/2006/customXml" ds:itemID="{38282CC4-A66B-4F5C-A8FD-F8E78A728DB0}"/>
</file>

<file path=docProps/app.xml><?xml version="1.0" encoding="utf-8"?>
<Properties xmlns="http://schemas.openxmlformats.org/officeDocument/2006/extended-properties" xmlns:vt="http://schemas.openxmlformats.org/officeDocument/2006/docPropsVTypes">
  <Template>Normal</Template>
  <TotalTime>25</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Jason (Turnbull, Ryan - MP)</dc:creator>
  <cp:keywords/>
  <dc:description/>
  <cp:lastModifiedBy>Preeti Sangwan</cp:lastModifiedBy>
  <cp:revision>7</cp:revision>
  <cp:lastPrinted>2020-01-29T17:37:00Z</cp:lastPrinted>
  <dcterms:created xsi:type="dcterms:W3CDTF">2023-01-24T15:31:00Z</dcterms:created>
  <dcterms:modified xsi:type="dcterms:W3CDTF">2023-01-30T13:25:00Z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0x010100F13C2128ECCE204DA7432FBF51C3848C</vt:lpwstr>
  </property>
  <property fmtid="{D5CDD505-2E9C-101B-9397-08002B2CF9AE}" pid="3" name="Order">
    <vt:r8>12914600</vt:r8>
  </property>
</Properties>
</file>